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$7.915.115,00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$21.420.000,00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$21.420.000,00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CORPORATIVO PARA LA ADMINISTRACIÓN MUNICIPAL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