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$85.690.039,00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2-0-PM/2.1.1.01.02.001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PENSIONES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$10.682.997,00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2-0-PM/2.1.1.01.02.002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$7.567.123,00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2-0-PM/2.1.1.01.02.004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CAJAS DE COMPENSACIÓN FAMILIAR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$3.560.998,00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2-0-PM/2.1.1.01.02.005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GENERALES AL SISTEMA DE RIESGOS LABORALES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$464.710,00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ICBF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$2.670.750,00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2-0-PM/2.1.1.01.02.007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SENA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$445.125,00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ESAP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$445.125,00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ESCUELAS INDUSTRIALES E INSTITUTOS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$890.250,00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$112.417.117,00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LOS EMPLEADOS PERSONERÍA MUNICIPAL CORRESPONDIENTE A LA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