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$424.038,00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$424.038,00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01 DE JULIO DE 2019 AL 30 DE JUNIO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