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2021081301735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2021081301735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290.674.345,32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365.866.960,64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18.426.203,70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32.627.896,83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100.04.235 DE AGOSTO 11 DE 2021 - PAGO DE RECURSOS SIN SITUACIÓN DE FONDOS DEL RÉGIMEN SUBSIDIADO LMA MES AGOSTO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707.595.406,49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707.595.406,49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707.595.406,49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707.595.406,49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