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2020052300364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329.400,00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Veintinueve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100.04.091 DE ABRIL 16 DE 2020 - APORTE A SALUD CONCEJALES MES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