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2-42-ISSC/2.3.1.01.01.001.06.450100100.2020851250012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$4.034.558,00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$1.055.968,00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$1.055.968,00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PERIODO COMPRENDIDO ENTRE EL 01 DE JULIO DE 2021 AL 30 DE JUNIO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