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120.991,90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17.640.999,35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3.705.564,37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13.923.652,43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100.04.148 DE ABRIL 08 DE 2022 - PAGO SIN SITUACIÓN DE FONDOS DE RÉGIMEN SUBSIDIADO SEGÚN LMA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35.391.208,05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35.391.208,05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35.391.208,05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35.391.208,05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