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E31.2.3.2.02.02.009.4301037.2020851250010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TASA PRODEPORTE Y RECREACIÓN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$47.088.000,00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$11.880.000,00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$11.880.000,00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PROFESIONALES COMO INSTRUCTOR DEPORTIVO Y ASÍ FORTALECER LOS ESTILOS DE VIDA SALUDABLE DE LOS HABITANTES DE LA ZONA URBANA Y RURAL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