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2021121502211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2021121502211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240.433,60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12.950.242,83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15.948.019,32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2.575.228,87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100.04.495 DE DICIEMBRE 7 DE 2021 - PAGO SIN SITUACIÓN DE FONDOS AL RÉGIMEN SUBSIDIADO LMA MES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31.713.924,62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31.713.924,62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31.713.924,62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31.713.924,62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