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1118650681-3 CARLOS ALBERTO GUALDRON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110.10.01.0086 DEL 2021-07-13 - FOMENTAR LA FORMACIÓN ARTÍSTICA Y CULTURAL A TRAVÉS DE LA ENSEÑANZA DEL INSTRUMENTO MUSICAL MARACAS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