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03 Cto No 110.10.01.006 de 17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