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$6.580.125,21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$8.157.804,40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$48.626,69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$1.200.230,74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$15.986.787,04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MARZO 08 DE 2021 - PAGO DE RECURSOS SIN SITUACIÓN DE FONDOS DEL RÉGIMEN SUBSIDIADO MES MARZO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100.04.063 DE MARZO 08 DE 2021 - PAGO DE RECURSOS SIN SITUACIÓN DE FONDOS DEL RÉGIMEN SUBSIDIADO MES MARZO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