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PERSONERIA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2021-11-18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SUELDOS DE PERSONAL DE NOMINA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$415.137,00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SERVICIOS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$3.233,00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$70.055,00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$105.226,00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NAVIDAD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$7.489.566,00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$36.056,00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INDEMNIZACION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$161.347,00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212118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BONIFICACION POR RECREACION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$27.676,00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$815.497,00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RETROACTIVO EN LIQUIDACIÓN DE PRESTACIONES SOCIALES VIGENCIA 2020 DEL ANTERIOR PERSONERO MUNICIPAL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0350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