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5.251.050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  CORPORINOQUIA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Doscientos Cincuenta y Un Mil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recaudo sobre tasa ambiental segundo trimestre (abril,mayo,junio)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5.251.050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5.251.050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5.251.050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5.251.050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