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 DE ENERGIA DE CASANARE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2020-04-13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2020-04-08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$1.846.340,00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$1.846.340,00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INSTALACIONES DE LA ADMINISTRACIÓN MUNICIPAL MES MARZO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100.04.087 DE ABRIL 13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0227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2020-04-13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