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$38.402.392,00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$22.183.058,00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$24.322.044,00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$27.688.978,00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$49.872.036,00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MARZO 2020 Y CUOTA No 2 DEL ACUERDO DE PAGO DE FECHA 27 DE FEBRERO DE 2020,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