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2021-07-31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2021-08-18 14:41:25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$297.804.568,14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$343.528.520,26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$90.502.151,84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$44.778.199,72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$44.778.199,72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$90.502.151,84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