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2021-06-11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$905.500,00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$905.500,00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DE ACUEDUCTO ALCANTARILLADO Y ASEO DE LA ADMON MUNICIPAL, DEFENSA CIVIL, VILLA OLIMPICA, CDI, PARQUE INFANTIL, ADULTO MAYOR, CASA DE LA CULTURA,CEMENTERIO, PESA MUNICIPAL, PARQUE CENTRAL, PARQUE ESPERANZA,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NO.10004161 POR MEDIO DE LA CUAL SE RECONOCE Y AUTORIZA UN PAGO. SERVICIOS DE ACUEDUCTO ALCANTARILLADO Y ASEO DE LA ADMON MUNICIPAL, DEFENSA CIVIL, VILLA OLIMPICA, CDI, PARQUE INFANTIL, ADULTO MAYOR, CASA DE LA CULTURA,CEMENTERIO, PESA MUNICIPAL, PARQUE CENTRAL, PARQUE ESPERANZA,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0297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2021-06-11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