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01 Cto No 110.10.01.073 de 17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