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$23.178,29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$53.892.687,00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100.04.049 DEL 19 DE FEBRERO DE 2019 - CORRESPONDIENTE AL MES DE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