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1116041790-8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$2.252.720,00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$3.904.715,00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$286.091,00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$6.443.526,00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100.04.110 DE MARZO 13 DE 2023 - PAGO LIQUIDACIÓN E INDEMNIZACIÓN DE VACACIONES POR EL PERIODO COMPRENDIDO ENTRE EL 2022-01-01 AL 2022-12-31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100.04.110 DE MARZO 13 DE 2023 - PAGO LIQUIDACIÓN E INDEMNIZACIÓN DE VACACIONES POR EL PERIODO COMPRENDIDO ENTRE EL 2022-01-01 AL 2022-12-31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