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 MARZO Y ABRIL 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517.186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 MARZO Y ABRIL 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517.186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