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2020-10-20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2020-08-13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0180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REGIMEN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$6.111.386,05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REGIMEN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$8.418.761,17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REGIMEN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$43.513,11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$638.956,32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$15.212.616,65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100.04.206 DE SEPTIEMBRE 11 DE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SIN SITUACIÓN DE FONDOS DE LA LMA DE RÉGIMEN SUBSIDIADO MES SEPTIEMBRE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0618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2020-10-20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