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2019102200852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3.960.000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19080683-1 GAITAN  REYES CARLOS ALBERTO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19080683-1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004 Cto No 110.10.01.083 de Junio 20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3.920.400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39.600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