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 PUBLICAS DE HATO CORO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2019-10-04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 SUBSIDIOS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2019-07-29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RESOLUCIONES DE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00240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ACUEDUCTO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$6.492.245,73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ALCANTARILLADO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$3.814.995,71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ASEO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$9.729.955,27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$20.037.196,71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100.04.280 DE OCTUBRE 04 DE 2019 - SUBSIDIOS MES SEPTIEMBRE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00904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2019-10-04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