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$20.026.603,00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ALIMENTACION Y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$707.672,00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LA SALUD (0.85)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$1.699.500,00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LA PENSION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$2.410.200,00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 (0.522%)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$113.300,00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$109.180,00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$638.600,00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$109.180,00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COMPENSACION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$648.419,00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TECNICOS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$138.226,00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$26.600.880,00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NOMINA SECRETARIA CONCEJO MUNICIPAL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