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2021031501256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68302067-7 LAUDIS DAZA SANABRIA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2021031501256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2021-03-12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INDEMNIZACIÓN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1.473.846,00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850.296,00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POR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104.424,00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100.04.068 DE MARZO 10 DE 2021 - PAGO LIQUIDACIÓN DE VACACIONES E INDEMNIZACIÓN DE UN PERIODO COMPRENDIDO ENTRE 02 DE ENERO 2020 AL 02 DE ENERO 2021.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