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$6.405.953,69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$8.306.001,07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$51.199,90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$810.119,24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$15.573.273,90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RECURSOS SIN SITUACIÓN DE FONDOS DEL RÉGIMEN SUBSIDIADO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10004159 DE JUNIO 8 DE 2021. PAGO SSF DE LMA JUNIO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