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$66.171.519,00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$1.225.940,00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$1.225.940,00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DE LA ADMINISTRACIÓN MUNICIPAL CORRESPONDIENTE AL PERIODO MARZO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