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$15.998.000,00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$7.832.000,00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$7.832.000,00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COMO MONITOR DEL INSTRUMENTO LLANERO MARACAS CON EL OBJETIVO DE FORTALECER LAS ACCIONES ARTÍSTICAS CULTURALES DE LA REGIÓN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