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SALUD (0.85)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$129.272,00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$182.572,00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$457.144,00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SECRETARIA CONCEJO MUNICIPAL MES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