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BANDA SINFÓNICA PARA EL FORTALECIMIENTO DE LAS PRACTICAS ARTÍSTICAS Y CULTURALES EN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