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$22.183.058,00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$27.688.978,00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$49.872.036,00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MARZO 2020 Y CUOTA NO 2 DEL ACUERDO DE PAGO DE FECHA 27 DE FEBRERO DE 2020,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100.04.090 DE ABRIL 16 DE 2020 - SERVICIO DE ALUMBRADO PUBLICO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