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$6.738.376,39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$1.101.685,05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$9.304.579,35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$75.372,12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$17.220.012,91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100.04.654 DE OCTUBRE 10 DE 2022 - PAGO LMA MENSUAL CON RECURSOS SIN SITUACIÓN DE FONDOS AL RÉGIMEN SUBSIDIADO MES OCTUBRE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100.04.654 DE OCTUBRE 10 DE 2022 - PAGO LMA MENSUAL CON RECURSOS SIN SITUACIÓN DE FONDOS AL RÉGIMEN SUBSIDIADO MES OCTUBRE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