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2022-05-19 16:21:50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$1.958.703.639,83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$1.742.542.469,72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$75.787.340,00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$345.474.754,33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$53.526.244,22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$21.458,00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$11.494,00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$23.289,00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$77.071,00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2022-03-09 - NC  2022030900150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CONTRATO DE PRESTACIÓN DE SERVICIOS NO 0205 DEL 15 DE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$4.924.230,00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2022031700210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2022031700211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$151.114,00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CEN  02486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$-290.882,00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$345.474.754,33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$75.787.340,00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