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HOLDER ROBERTO SANABRIA MEDINA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4153583-3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INSPECTORES DE POLICÍA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$1.242.360,00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$1.242.360,00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SERVICIOS 2019-2020 (01 DE JULIO 2019 AL 30 DE JUNIO 2020)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PRIMA DE SERVICIOS 2019-2020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0355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