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2021-02-10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222511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CONSTRUCCIÓN, MANTENIMIENTO Y REHABILITACIÓN  RUTINARIO DE VÍAS (OPERADORES)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$458.720.000,00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$24.780.000,00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$24.780.000,00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CONTRATAR LOS SERVICIOS DE HORAS MAQUINA DE UN TRACTOR A TODO COSTO PARA REALIZAR EL MANTENIMIENTO DE LA RED VIAL TERCIARIA MEDIANTE RASTRILLADO EN EL SECTOR SABANA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0048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