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2020121700955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PEREZ  CORTES JOSE CRISTINO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2020121700955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Servicios profesionales como apoyo a la gestión en actividades financieras y presupuestales en 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