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$49.475.680,00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$1.584.400,00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$1.584.400,00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COROZAL, CORRESPONDIENTE AL MES DE JULIO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