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2020-09-28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2020-09-28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110.10.03-0123 del 18/09/2020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Cuarenta y Nueve Millones Setecientos Diez Mil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$49.710.000,00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$49.710.000,00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2020092800008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2020092800008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 del 25-10-2020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 del 25-10-2020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