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$5.201.566,64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$6.405.658,24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$96.572,13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$1.034.361,88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$12.738.158,89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