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PARA ADMINISTRAR LOS PROGRAMAS DE PRIMERA INFANCIA, INFANCIA ADOLESCENCIA, JUVENTUD, FAMILIA Y APOYO A LA MUJER CABEZA DE HOGAR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