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CONSOLIDACIÓN Y FORTALECIMIENTO DEL PROYECTO PASIVOCOL Y APOYAR A LA SECRETARIA GENERAL Y DE GOBIERNO EN TEMAS RELACIONADOS CON EL TALENTO HUMANO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