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PLANEACIÓN Y POLÍTICA SECTORIAL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2022-08-03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2-39-IST/2.3.2.02.02.009.240211206.2020851250017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$6.161.781,00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$10.266.667,00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$10.266.667,00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DE APOYO A LA GESTIÓN COMO OPERADOR DE LA MOTO NIVELADORA CATERPILLAR 120G, EN EJECUCIÓN DEL PROYECTO SECTORIAL DE TRANSPORTE,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0257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