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ASESORAR JURÍDICAMENTE Y REPRESENTAR JUDICIAL, EXTRAJUDICIAL Y ADMINISTRATIVA AL MUNICIPIO EN LOS PROCESOS Y ACTUACIONES EN LOS CUALES SEA PARTE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