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2022092001267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298.863,00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43 7A 11 BR ROSALES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TUNJA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Ocho Mil Ochocientos Sesenta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2022092000964  / PAGO RESOLUCIÓN NO 100.04.464 DE SEPTIEMBRE 19 DE 2022 - PAGO DE VIÁTICOS Y GASTOS DE TRANSPORTE EMPLEADOS ADMINISTRACIÓN MUNICIPAL VIGENCIA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298.863,00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298.863,00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298.863,00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298.863,00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