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2.408.022,09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164.745,56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14.728.491,75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20.337.602,44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100.04.654 DE OCTUBRE 10 DE 2022 - PAGO LMA MENSUAL CON RECURSOS SIN SITUACIÓN DE FONDOS AL RÉGIMEN SUBSIDIADO MES OCTUBRE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37.638.861,84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37.638.861,84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37.638.861,84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37.638.861,84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