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YESID HERRERA MURILLO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80223277-1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2020-10-14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0259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234313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DESARROLLO DEL PLAN INTEGRAL DE SEGURIDAD Y CONVIVENCIA CIUDADANA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676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POR MEDIO DEL CUAL SE ORDENA EL PAGO DE UNA RECOMPENSA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100.04.256 DEL 15 DE OCTUBRE DE 2020 - PAGO RECOMPENSA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0702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