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655.035.380,83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Cinco Millones Treinta y Cinco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