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2021081301738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2021081301738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336.164,39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6.674.811,93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5.303.011,19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595.257,56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100.04.235 DE AGOSTO 11 DE 2021 - PAGO DE RECURSOS SIN SITUACIÓN DE FONDOS DEL RÉGIMEN SUBSIDIADO LMA MES AGOSTO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12.909.245,07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12.909.245,07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12.909.245,07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12.909.245,07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